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EB905DE" w14:textId="4C1E2D39" w:rsidR="00643469" w:rsidRDefault="00C52993" w:rsidP="00C52993">
      <w:pPr>
        <w:pStyle w:val="Nzev"/>
      </w:pPr>
      <w:r>
        <w:t>Neinvazivní měření krevního tlaku</w:t>
      </w:r>
    </w:p>
    <w:p w14:paraId="3CB9B468" w14:textId="6A436D63" w:rsidR="00C52993" w:rsidRDefault="00C52993" w:rsidP="00C52993">
      <w:r>
        <w:t>NIBP = non-</w:t>
      </w:r>
      <w:proofErr w:type="spellStart"/>
      <w:r>
        <w:t>invasive</w:t>
      </w:r>
      <w:proofErr w:type="spellEnd"/>
      <w:r>
        <w:t xml:space="preserve"> </w:t>
      </w:r>
      <w:proofErr w:type="spellStart"/>
      <w:r>
        <w:t>blood</w:t>
      </w:r>
      <w:proofErr w:type="spellEnd"/>
      <w:r>
        <w:t xml:space="preserve"> </w:t>
      </w:r>
      <w:proofErr w:type="spellStart"/>
      <w:r>
        <w:t>pressure</w:t>
      </w:r>
      <w:proofErr w:type="spellEnd"/>
    </w:p>
    <w:p w14:paraId="37C854CB" w14:textId="2F399CC7" w:rsidR="00C52993" w:rsidRDefault="00C52993" w:rsidP="00C52993">
      <w:pPr>
        <w:pStyle w:val="Odstavecseseznamem"/>
        <w:numPr>
          <w:ilvl w:val="0"/>
          <w:numId w:val="1"/>
        </w:numPr>
      </w:pPr>
      <w:r>
        <w:t>Metoda umožňující neinvazivní měření systolického a diastolického krevního tlaku</w:t>
      </w:r>
    </w:p>
    <w:p w14:paraId="504039DC" w14:textId="51FD7CA8" w:rsidR="00C52993" w:rsidRDefault="00C52993" w:rsidP="00C52993">
      <w:pPr>
        <w:pStyle w:val="Odstavecseseznamem"/>
        <w:numPr>
          <w:ilvl w:val="0"/>
          <w:numId w:val="1"/>
        </w:numPr>
      </w:pPr>
      <w:r>
        <w:t>Nepřímé měření</w:t>
      </w:r>
    </w:p>
    <w:p w14:paraId="04A41BF1" w14:textId="0CE7F9FE" w:rsidR="00C52993" w:rsidRDefault="00C52993" w:rsidP="00C52993">
      <w:pPr>
        <w:pStyle w:val="Odstavecseseznamem"/>
        <w:numPr>
          <w:ilvl w:val="0"/>
          <w:numId w:val="1"/>
        </w:numPr>
      </w:pPr>
      <w:r>
        <w:t>Základním prvkem je tlaková manžeta</w:t>
      </w:r>
      <w:r w:rsidR="00FF534E">
        <w:t>, nějaký druh pumpy pro tlakování manžety a manometr/tlakový senzor</w:t>
      </w:r>
    </w:p>
    <w:p w14:paraId="7BB5A105" w14:textId="5718C8EA" w:rsidR="00C52993" w:rsidRDefault="00C52993" w:rsidP="00C52993">
      <w:r>
        <w:t>Obecný princip:</w:t>
      </w:r>
    </w:p>
    <w:p w14:paraId="7F6D4A3D" w14:textId="3A6E3527" w:rsidR="00C52993" w:rsidRDefault="00C52993" w:rsidP="00C52993">
      <w:r>
        <w:t>Když chceme zkusit odhadnout jaký je tlak vody v zahradní hadici, zmáčkneme ji mezi prsty. Na podobném principu fungujeme zde. Jen nemačkáme zahradnickou hadici, ale paži (tepna z krví je to, co nás zajímá, svalovina, kůže apod. je „jen“ tlustá stěna hadice) a nemačkáme jí mezi prsty ale pomocí manžety</w:t>
      </w:r>
    </w:p>
    <w:p w14:paraId="30F9F5A1" w14:textId="1999D277" w:rsidR="00FF534E" w:rsidRDefault="00FF534E" w:rsidP="00C52993">
      <w:r>
        <w:t>Zúžení tepny způsobené tlakem manžety vede ke vzniku turbulentního proudění. Turbulentní proudění se projevuje akustickým šumem a vibracemi. Auskultační metoda měření je založena na poslechu akustického šumu, oscilometrická metoda využívá oscilace.</w:t>
      </w:r>
    </w:p>
    <w:p w14:paraId="2766FE32" w14:textId="77777777" w:rsidR="00C52993" w:rsidRDefault="00C52993" w:rsidP="00C52993">
      <w:pPr>
        <w:pStyle w:val="Odstavecseseznamem"/>
        <w:keepNext/>
      </w:pPr>
      <w:r>
        <w:rPr>
          <w:noProof/>
        </w:rPr>
        <w:drawing>
          <wp:inline distT="0" distB="0" distL="0" distR="0" wp14:anchorId="2D8D4D0E" wp14:editId="58DC95F3">
            <wp:extent cx="4559369" cy="3324225"/>
            <wp:effectExtent l="0" t="0" r="0" b="0"/>
            <wp:docPr id="1" name="Obráze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69689" cy="333174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49971DE0" w14:textId="2AA309DF" w:rsidR="00C52993" w:rsidRDefault="00C52993" w:rsidP="00C52993">
      <w:pPr>
        <w:pStyle w:val="Titulek"/>
        <w:jc w:val="center"/>
      </w:pPr>
      <w:r>
        <w:t xml:space="preserve">Obrázek </w:t>
      </w:r>
      <w:fldSimple w:instr=" SEQ Obrázek \* ARABIC ">
        <w:r>
          <w:rPr>
            <w:noProof/>
          </w:rPr>
          <w:t>1</w:t>
        </w:r>
      </w:fldSimple>
      <w:r>
        <w:t>: principiální schéma NIBP</w:t>
      </w:r>
    </w:p>
    <w:p w14:paraId="1F30F24E" w14:textId="6E93195E" w:rsidR="00C52993" w:rsidRDefault="00FF534E" w:rsidP="00FF534E">
      <w:pPr>
        <w:pStyle w:val="Nadpis1"/>
      </w:pPr>
      <w:r>
        <w:t>Auskultační metoda</w:t>
      </w:r>
    </w:p>
    <w:p w14:paraId="1C41218A" w14:textId="2B546748" w:rsidR="00FF534E" w:rsidRDefault="00FF534E" w:rsidP="00FF534E">
      <w:pPr>
        <w:pStyle w:val="Odstavecseseznamem"/>
        <w:numPr>
          <w:ilvl w:val="0"/>
          <w:numId w:val="5"/>
        </w:numPr>
      </w:pPr>
      <w:r>
        <w:t>Používáme tonometr skládající se z manžety, manometru a balonku s vypouštěcím ventilem pro tlakování a vypouštění manžety.</w:t>
      </w:r>
    </w:p>
    <w:p w14:paraId="600B004F" w14:textId="5B078070" w:rsidR="00FF534E" w:rsidRDefault="00FF534E" w:rsidP="00FF534E">
      <w:pPr>
        <w:pStyle w:val="Odstavecseseznamem"/>
        <w:numPr>
          <w:ilvl w:val="0"/>
          <w:numId w:val="5"/>
        </w:numPr>
      </w:pPr>
      <w:r>
        <w:t>Manžetu natlakujeme nad systolický tlak a poté postupně vypouštíme rychlostí cca 2 torr/s</w:t>
      </w:r>
    </w:p>
    <w:p w14:paraId="37D4FD01" w14:textId="2ED0F37F" w:rsidR="00FF534E" w:rsidRDefault="00FF534E" w:rsidP="00FF534E">
      <w:pPr>
        <w:pStyle w:val="Odstavecseseznamem"/>
        <w:numPr>
          <w:ilvl w:val="0"/>
          <w:numId w:val="5"/>
        </w:numPr>
      </w:pPr>
      <w:r>
        <w:t>Stetoskopem posloucháme šelesty na tepně pod manžetou</w:t>
      </w:r>
    </w:p>
    <w:p w14:paraId="211A125A" w14:textId="7658B3D0" w:rsidR="00FF534E" w:rsidRDefault="00FF534E" w:rsidP="00FF534E">
      <w:pPr>
        <w:pStyle w:val="Odstavecseseznamem"/>
        <w:numPr>
          <w:ilvl w:val="0"/>
          <w:numId w:val="5"/>
        </w:numPr>
      </w:pPr>
      <w:r>
        <w:t>V momentě, kdy se šelesty (Korotovovy ozvy) objeví, v manžetě je systolický tlak</w:t>
      </w:r>
    </w:p>
    <w:p w14:paraId="43F72953" w14:textId="51E9B0C0" w:rsidR="00FF534E" w:rsidRDefault="00FF534E" w:rsidP="00FF534E">
      <w:pPr>
        <w:pStyle w:val="Odstavecseseznamem"/>
        <w:numPr>
          <w:ilvl w:val="0"/>
          <w:numId w:val="5"/>
        </w:numPr>
      </w:pPr>
      <w:r>
        <w:t>V momentě, kdy šelesty zmizí, v manžetě je diastolický tlak</w:t>
      </w:r>
    </w:p>
    <w:p w14:paraId="0D2EA339" w14:textId="32EE379B" w:rsidR="00FF534E" w:rsidRDefault="00FF534E" w:rsidP="00FF534E">
      <w:pPr>
        <w:pStyle w:val="Odstavecseseznamem"/>
        <w:numPr>
          <w:ilvl w:val="0"/>
          <w:numId w:val="5"/>
        </w:numPr>
      </w:pPr>
      <w:r>
        <w:t xml:space="preserve">Manometr bývá obvykle rtuťový (v současnosti málo), aneroidní a </w:t>
      </w:r>
      <w:proofErr w:type="spellStart"/>
      <w:r>
        <w:t>pseudortuťový</w:t>
      </w:r>
      <w:proofErr w:type="spellEnd"/>
    </w:p>
    <w:p w14:paraId="77D811D8" w14:textId="01DF8330" w:rsidR="00FF534E" w:rsidRDefault="00FF534E" w:rsidP="00FF534E">
      <w:pPr>
        <w:pStyle w:val="Nadpis1"/>
      </w:pPr>
      <w:r>
        <w:lastRenderedPageBreak/>
        <w:t>Oscilometrická metoda</w:t>
      </w:r>
    </w:p>
    <w:p w14:paraId="76B87099" w14:textId="4AF4481F" w:rsidR="00FF534E" w:rsidRDefault="00FF534E" w:rsidP="00FF534E">
      <w:pPr>
        <w:pStyle w:val="Odstavecseseznamem"/>
        <w:numPr>
          <w:ilvl w:val="0"/>
          <w:numId w:val="6"/>
        </w:numPr>
      </w:pPr>
      <w:r>
        <w:t>Tonometr se skládá z manžety, tlakového senzoru, mikroprocesorové techniky a kompresoru/ruční pumpy</w:t>
      </w:r>
    </w:p>
    <w:p w14:paraId="187FA2AF" w14:textId="7C7BB79E" w:rsidR="00FF534E" w:rsidRDefault="00FF534E" w:rsidP="00FF534E">
      <w:pPr>
        <w:pStyle w:val="Odstavecseseznamem"/>
        <w:numPr>
          <w:ilvl w:val="0"/>
          <w:numId w:val="6"/>
        </w:numPr>
      </w:pPr>
      <w:r>
        <w:t>Manžeta je natlakována nad systolický tlak a poté postupně vypouštěna rychlosti cca 2 torr/s</w:t>
      </w:r>
    </w:p>
    <w:p w14:paraId="314015DF" w14:textId="176151E3" w:rsidR="00FF534E" w:rsidRDefault="00FF534E" w:rsidP="00FF534E">
      <w:pPr>
        <w:pStyle w:val="Odstavecseseznamem"/>
        <w:numPr>
          <w:ilvl w:val="0"/>
          <w:numId w:val="6"/>
        </w:numPr>
      </w:pPr>
      <w:r>
        <w:t>Tlakový senzor měří tlak v manžetě. Restrikce proudění tepnou způsobuje oscilace okolní tkáně, které se přenášejí do manžety.</w:t>
      </w:r>
    </w:p>
    <w:p w14:paraId="0B8F4098" w14:textId="4451E840" w:rsidR="00FF534E" w:rsidRDefault="00FF534E" w:rsidP="00FF534E">
      <w:pPr>
        <w:pStyle w:val="Odstavecseseznamem"/>
        <w:numPr>
          <w:ilvl w:val="0"/>
          <w:numId w:val="6"/>
        </w:numPr>
      </w:pPr>
      <w:r>
        <w:t>V momentě, kdy je amplituda oscilací největší, měříme v manžetě střední arteriální tlak</w:t>
      </w:r>
    </w:p>
    <w:p w14:paraId="1547A78F" w14:textId="77FF0EA0" w:rsidR="00FF534E" w:rsidRPr="00FF534E" w:rsidRDefault="00FF534E" w:rsidP="00FF534E">
      <w:pPr>
        <w:pStyle w:val="Odstavecseseznamem"/>
        <w:numPr>
          <w:ilvl w:val="0"/>
          <w:numId w:val="6"/>
        </w:numPr>
      </w:pPr>
      <w:r>
        <w:t>Systolický a diastolický tlak je vypočítán ze středního arteriálního tlaku a z analýzy časového průběhu oscilací</w:t>
      </w:r>
    </w:p>
    <w:sectPr w:rsidR="00FF534E" w:rsidRPr="00FF534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4B439C"/>
    <w:multiLevelType w:val="hybridMultilevel"/>
    <w:tmpl w:val="CE540DBC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CC43A36"/>
    <w:multiLevelType w:val="hybridMultilevel"/>
    <w:tmpl w:val="E7C4FD3A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F733568"/>
    <w:multiLevelType w:val="hybridMultilevel"/>
    <w:tmpl w:val="4258830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3CC44F8"/>
    <w:multiLevelType w:val="hybridMultilevel"/>
    <w:tmpl w:val="5A3E8470"/>
    <w:lvl w:ilvl="0" w:tplc="0405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4561582D"/>
    <w:multiLevelType w:val="hybridMultilevel"/>
    <w:tmpl w:val="DE863FCE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C676958"/>
    <w:multiLevelType w:val="hybridMultilevel"/>
    <w:tmpl w:val="5838C054"/>
    <w:lvl w:ilvl="0" w:tplc="040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4"/>
  </w:num>
  <w:num w:numId="4">
    <w:abstractNumId w:val="3"/>
  </w:num>
  <w:num w:numId="5">
    <w:abstractNumId w:val="5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27948"/>
    <w:rsid w:val="000757F7"/>
    <w:rsid w:val="00227948"/>
    <w:rsid w:val="00643469"/>
    <w:rsid w:val="009753CE"/>
    <w:rsid w:val="00C52993"/>
    <w:rsid w:val="00C65973"/>
    <w:rsid w:val="00FF5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ABE63C1"/>
  <w15:chartTrackingRefBased/>
  <w15:docId w15:val="{4AFF5D4D-F3F0-47E7-A1BF-53A2727B1D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</w:style>
  <w:style w:type="paragraph" w:styleId="Nadpis1">
    <w:name w:val="heading 1"/>
    <w:basedOn w:val="Normln"/>
    <w:next w:val="Normln"/>
    <w:link w:val="Nadpis1Char"/>
    <w:uiPriority w:val="9"/>
    <w:qFormat/>
    <w:rsid w:val="00FF534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Standardnpsmoodstavce">
    <w:name w:val="Default Paragraph Font"/>
    <w:uiPriority w:val="1"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Nzev">
    <w:name w:val="Title"/>
    <w:basedOn w:val="Normln"/>
    <w:next w:val="Normln"/>
    <w:link w:val="NzevChar"/>
    <w:uiPriority w:val="10"/>
    <w:qFormat/>
    <w:rsid w:val="00C52993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C52993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Odstavecseseznamem">
    <w:name w:val="List Paragraph"/>
    <w:basedOn w:val="Normln"/>
    <w:uiPriority w:val="34"/>
    <w:qFormat/>
    <w:rsid w:val="00C52993"/>
    <w:pPr>
      <w:ind w:left="720"/>
      <w:contextualSpacing/>
    </w:pPr>
  </w:style>
  <w:style w:type="paragraph" w:styleId="Titulek">
    <w:name w:val="caption"/>
    <w:basedOn w:val="Normln"/>
    <w:next w:val="Normln"/>
    <w:uiPriority w:val="35"/>
    <w:unhideWhenUsed/>
    <w:qFormat/>
    <w:rsid w:val="00C52993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character" w:customStyle="1" w:styleId="Nadpis1Char">
    <w:name w:val="Nadpis 1 Char"/>
    <w:basedOn w:val="Standardnpsmoodstavce"/>
    <w:link w:val="Nadpis1"/>
    <w:uiPriority w:val="9"/>
    <w:rsid w:val="00FF534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Styl2CitacePRO.xsl" StyleName="Styl 2 Citace PRO" Version="0"/>
</file>

<file path=customXml/itemProps1.xml><?xml version="1.0" encoding="utf-8"?>
<ds:datastoreItem xmlns:ds="http://schemas.openxmlformats.org/officeDocument/2006/customXml" ds:itemID="{0B6F69C8-CCF7-4A8B-9944-EFE5D35479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212</TotalTime>
  <Pages>2</Pages>
  <Words>282</Words>
  <Characters>1666</Characters>
  <Application>Microsoft Office Word</Application>
  <DocSecurity>0</DocSecurity>
  <Lines>13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Václav Ort</dc:creator>
  <cp:keywords/>
  <dc:description/>
  <cp:lastModifiedBy>Václav Ort</cp:lastModifiedBy>
  <cp:revision>2</cp:revision>
  <dcterms:created xsi:type="dcterms:W3CDTF">2021-04-06T10:51:00Z</dcterms:created>
  <dcterms:modified xsi:type="dcterms:W3CDTF">2021-04-06T14:23:00Z</dcterms:modified>
</cp:coreProperties>
</file>