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54A4F" w14:textId="29B2A4EC" w:rsidR="00643469" w:rsidRDefault="00C94625" w:rsidP="00C94625">
      <w:pPr>
        <w:pStyle w:val="Nzev"/>
      </w:pPr>
      <w:r>
        <w:t>Měření srdečního výdeje</w:t>
      </w:r>
    </w:p>
    <w:p w14:paraId="456DBDA3" w14:textId="14961284" w:rsidR="00C94625" w:rsidRDefault="00C94625" w:rsidP="00C94625">
      <w:r>
        <w:t xml:space="preserve">CO = </w:t>
      </w:r>
      <w:proofErr w:type="spellStart"/>
      <w:r>
        <w:t>cardiac</w:t>
      </w:r>
      <w:proofErr w:type="spellEnd"/>
      <w:r>
        <w:t xml:space="preserve"> output</w:t>
      </w:r>
    </w:p>
    <w:p w14:paraId="5C510F78" w14:textId="4122D012" w:rsidR="00C94625" w:rsidRDefault="00C94625" w:rsidP="00C94625">
      <w:r>
        <w:t>Srdeční výdej je veličinou udávající objem krve přepumpované srdcem za čas jedné minuty. Udává se v jednotkách průtoku (L/min). Fyziologická klidová hodnota zdravého dospělého je cca 4-6 L/min. V zátěži, především u trénovaných sportovců se může zvýšit až na pětinásobek.</w:t>
      </w:r>
    </w:p>
    <w:p w14:paraId="6FD45F8F" w14:textId="4718B01B" w:rsidR="00C94625" w:rsidRDefault="00C94625" w:rsidP="00C94625">
      <w:pPr>
        <w:pStyle w:val="Nadpis1"/>
      </w:pPr>
      <w:proofErr w:type="spellStart"/>
      <w:r>
        <w:t>Diluční</w:t>
      </w:r>
      <w:proofErr w:type="spellEnd"/>
      <w:r>
        <w:t xml:space="preserve"> měření srdečního výdeje</w:t>
      </w:r>
    </w:p>
    <w:p w14:paraId="1928C398" w14:textId="0EED60AC" w:rsidR="00C94625" w:rsidRDefault="00C94625" w:rsidP="00C94625">
      <w:pPr>
        <w:pStyle w:val="Odstavecseseznamem"/>
        <w:numPr>
          <w:ilvl w:val="0"/>
          <w:numId w:val="1"/>
        </w:numPr>
      </w:pPr>
      <w:proofErr w:type="spellStart"/>
      <w:r>
        <w:t>Diluce</w:t>
      </w:r>
      <w:proofErr w:type="spellEnd"/>
      <w:r>
        <w:t xml:space="preserve"> = ředění</w:t>
      </w:r>
    </w:p>
    <w:p w14:paraId="43A26773" w14:textId="7A167EA0" w:rsidR="00C94625" w:rsidRDefault="00C94625" w:rsidP="00C94625">
      <w:pPr>
        <w:pStyle w:val="Odstavecseseznamem"/>
        <w:numPr>
          <w:ilvl w:val="0"/>
          <w:numId w:val="1"/>
        </w:numPr>
      </w:pPr>
      <w:r>
        <w:t>Do srdce aplikujeme indikátor, jehož koncentraci měříme ve výstupní tepně. Na základě znalosti koncentrace a množství aplikovaného indikátoru, a koncentrace indikátoru ve výstupní tepně jsme schopní vypočíst průtok krve srdcem.</w:t>
      </w:r>
    </w:p>
    <w:p w14:paraId="3E776477" w14:textId="77777777" w:rsidR="00A97CC0" w:rsidRDefault="00953AA5" w:rsidP="00953AA5">
      <w:pPr>
        <w:pStyle w:val="Odstavecseseznamem"/>
        <w:numPr>
          <w:ilvl w:val="0"/>
          <w:numId w:val="1"/>
        </w:numPr>
      </w:pPr>
      <w:r>
        <w:t>V</w:t>
      </w:r>
      <w:r w:rsidR="00A97CC0">
        <w:t> ideálním případě by se indikátor neměl unikat mimo krevní řečiště mezi místem aplikace a místem měření koncentrace. Pokud uniká (jako třeba teplo), je nutné znát i rychlost úniku a vzdálenost místa aplikace a měření.</w:t>
      </w:r>
    </w:p>
    <w:p w14:paraId="577ABF84" w14:textId="77777777" w:rsidR="00A97CC0" w:rsidRDefault="00A97CC0" w:rsidP="00953AA5">
      <w:pPr>
        <w:pStyle w:val="Odstavecseseznamem"/>
        <w:numPr>
          <w:ilvl w:val="0"/>
          <w:numId w:val="1"/>
        </w:numPr>
      </w:pPr>
      <w:r>
        <w:t>Nejčastějšími indikátory jsou:</w:t>
      </w:r>
    </w:p>
    <w:p w14:paraId="4F520BB0" w14:textId="33364BE9" w:rsidR="00A97CC0" w:rsidRDefault="00A97CC0" w:rsidP="00A97CC0">
      <w:pPr>
        <w:pStyle w:val="Odstavecseseznamem"/>
        <w:numPr>
          <w:ilvl w:val="1"/>
          <w:numId w:val="1"/>
        </w:numPr>
      </w:pPr>
      <w:proofErr w:type="spellStart"/>
      <w:r>
        <w:t>Litné</w:t>
      </w:r>
      <w:proofErr w:type="spellEnd"/>
      <w:r>
        <w:t xml:space="preserve"> ionty – metoda </w:t>
      </w:r>
      <w:proofErr w:type="spellStart"/>
      <w:r>
        <w:t>LiDCO</w:t>
      </w:r>
      <w:proofErr w:type="spellEnd"/>
    </w:p>
    <w:p w14:paraId="0636CC1E" w14:textId="09E5E050" w:rsidR="00953AA5" w:rsidRDefault="00A97CC0" w:rsidP="00A97CC0">
      <w:pPr>
        <w:pStyle w:val="Odstavecseseznamem"/>
        <w:numPr>
          <w:ilvl w:val="1"/>
          <w:numId w:val="1"/>
        </w:numPr>
      </w:pPr>
      <w:r>
        <w:t xml:space="preserve">Chlad (např. podchlazený fyziologický roztok) – metoda </w:t>
      </w:r>
      <w:proofErr w:type="spellStart"/>
      <w:r>
        <w:t>PiCCO</w:t>
      </w:r>
      <w:proofErr w:type="spellEnd"/>
    </w:p>
    <w:p w14:paraId="12131D62" w14:textId="6FCDD2F4" w:rsidR="00A97CC0" w:rsidRDefault="00A97CC0" w:rsidP="00A97CC0">
      <w:pPr>
        <w:pStyle w:val="Odstavecseseznamem"/>
        <w:numPr>
          <w:ilvl w:val="1"/>
          <w:numId w:val="1"/>
        </w:numPr>
      </w:pPr>
      <w:r>
        <w:t>Teplo (ohřátí krve termočlánkem)</w:t>
      </w:r>
    </w:p>
    <w:p w14:paraId="539FB190" w14:textId="2FFCE2F8" w:rsidR="00A97CC0" w:rsidRDefault="00A97CC0" w:rsidP="00A97CC0">
      <w:pPr>
        <w:pStyle w:val="Odstavecseseznamem"/>
        <w:numPr>
          <w:ilvl w:val="0"/>
          <w:numId w:val="1"/>
        </w:numPr>
      </w:pPr>
      <w:r>
        <w:t>Teplo (i chlad) unikají z krevního řečiště, je nutné toto kompenzovat ve výpočtu</w:t>
      </w:r>
    </w:p>
    <w:p w14:paraId="139C1BD6" w14:textId="045D075C" w:rsidR="00A97CC0" w:rsidRDefault="00A97CC0" w:rsidP="00A97CC0">
      <w:pPr>
        <w:pStyle w:val="Nadpis1"/>
      </w:pPr>
      <w:r>
        <w:t>Fickova metoda</w:t>
      </w:r>
    </w:p>
    <w:p w14:paraId="462CDB60" w14:textId="14992D17" w:rsidR="00A97CC0" w:rsidRDefault="00A97CC0" w:rsidP="00A97CC0">
      <w:pPr>
        <w:pStyle w:val="Odstavecseseznamem"/>
        <w:numPr>
          <w:ilvl w:val="0"/>
          <w:numId w:val="2"/>
        </w:numPr>
      </w:pPr>
      <w:r>
        <w:t xml:space="preserve">Obdoba </w:t>
      </w:r>
      <w:proofErr w:type="spellStart"/>
      <w:r>
        <w:t>dilučního</w:t>
      </w:r>
      <w:proofErr w:type="spellEnd"/>
      <w:r>
        <w:t xml:space="preserve"> měření, indikátorem je oxid uhličitý či kyslík, místem aplikace jsou plíce.</w:t>
      </w:r>
    </w:p>
    <w:p w14:paraId="53637BFC" w14:textId="52DD8E67" w:rsidR="00A97CC0" w:rsidRDefault="00A97CC0" w:rsidP="00A97CC0">
      <w:pPr>
        <w:pStyle w:val="Odstavecseseznamem"/>
        <w:numPr>
          <w:ilvl w:val="0"/>
          <w:numId w:val="2"/>
        </w:numPr>
      </w:pPr>
      <w:r>
        <w:t>Měříme minutový objem spotřebovaného kyslíku či vyprodukovaného oxidu uhličitého a venózní a arteriální koncentrace těchto plynů. Z těchto hodnot vypočteme CO (trojčlenkou)</w:t>
      </w:r>
    </w:p>
    <w:p w14:paraId="18ACE507" w14:textId="59DDDAC8" w:rsidR="00A97CC0" w:rsidRDefault="00A97CC0" w:rsidP="00A97CC0">
      <w:pPr>
        <w:pStyle w:val="Nadpis1"/>
      </w:pPr>
      <w:r>
        <w:t>Další metody měření CO</w:t>
      </w:r>
    </w:p>
    <w:p w14:paraId="2F1F0FBC" w14:textId="0E8E34E4" w:rsidR="00A97CC0" w:rsidRPr="00A97CC0" w:rsidRDefault="00A97CC0" w:rsidP="00A97CC0">
      <w:pPr>
        <w:pStyle w:val="Odstavecseseznamem"/>
        <w:numPr>
          <w:ilvl w:val="0"/>
          <w:numId w:val="3"/>
        </w:numPr>
      </w:pPr>
      <w:r>
        <w:t xml:space="preserve">Ultrazvuk s dopplerovským měřením = ultrazvukem si změříme průsvit aorty a dopplerovským měřením rychlost krve, která skrze tento průsvit proudí. </w:t>
      </w:r>
    </w:p>
    <w:sectPr w:rsidR="00A97CC0" w:rsidRPr="00A97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AA2E83"/>
    <w:multiLevelType w:val="hybridMultilevel"/>
    <w:tmpl w:val="295E5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D70E3"/>
    <w:multiLevelType w:val="hybridMultilevel"/>
    <w:tmpl w:val="F9528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DC72F4"/>
    <w:multiLevelType w:val="hybridMultilevel"/>
    <w:tmpl w:val="B33A6E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D5"/>
    <w:rsid w:val="000757F7"/>
    <w:rsid w:val="00643469"/>
    <w:rsid w:val="00704ED5"/>
    <w:rsid w:val="00953AA5"/>
    <w:rsid w:val="00A97CC0"/>
    <w:rsid w:val="00C65973"/>
    <w:rsid w:val="00C9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DAF9"/>
  <w15:chartTrackingRefBased/>
  <w15:docId w15:val="{7230C81D-C092-4A6A-A8C4-814A08BB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94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946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94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C94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C94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0DE795C-2873-48C2-BD93-4C674FFB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2</cp:revision>
  <dcterms:created xsi:type="dcterms:W3CDTF">2021-04-13T08:38:00Z</dcterms:created>
  <dcterms:modified xsi:type="dcterms:W3CDTF">2021-04-13T09:06:00Z</dcterms:modified>
</cp:coreProperties>
</file>